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2498" w14:textId="77777777" w:rsidR="00316E86" w:rsidRDefault="00316E86" w:rsidP="00316E8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8569F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6850B9ED" w14:textId="77777777" w:rsidR="00316E86" w:rsidRPr="00A8569F" w:rsidRDefault="00316E86" w:rsidP="00316E8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BF9A9B6" w14:textId="4F727B9D" w:rsidR="00316E86" w:rsidRPr="00A8569F" w:rsidRDefault="00316E86" w:rsidP="00316E8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8569F">
        <w:rPr>
          <w:rFonts w:ascii="Times New Roman" w:hAnsi="Times New Roman"/>
          <w:sz w:val="28"/>
          <w:szCs w:val="28"/>
        </w:rPr>
        <w:t>«Детский сад</w:t>
      </w:r>
      <w:r w:rsidR="002C331A">
        <w:rPr>
          <w:rFonts w:ascii="Times New Roman" w:hAnsi="Times New Roman"/>
          <w:sz w:val="28"/>
          <w:szCs w:val="28"/>
        </w:rPr>
        <w:t xml:space="preserve"> № 391</w:t>
      </w:r>
    </w:p>
    <w:p w14:paraId="33F0AB8C" w14:textId="77777777" w:rsidR="00316E86" w:rsidRPr="00A8569F" w:rsidRDefault="00316E86" w:rsidP="00316E86">
      <w:pPr>
        <w:jc w:val="center"/>
        <w:rPr>
          <w:rFonts w:ascii="Times New Roman" w:hAnsi="Times New Roman"/>
          <w:sz w:val="28"/>
          <w:szCs w:val="28"/>
        </w:rPr>
      </w:pPr>
    </w:p>
    <w:p w14:paraId="32F1DA39" w14:textId="77777777" w:rsidR="00316E86" w:rsidRPr="00A8569F" w:rsidRDefault="00316E86" w:rsidP="00316E86">
      <w:pPr>
        <w:jc w:val="center"/>
        <w:rPr>
          <w:rFonts w:ascii="Times New Roman" w:hAnsi="Times New Roman"/>
          <w:sz w:val="28"/>
          <w:szCs w:val="28"/>
        </w:rPr>
      </w:pPr>
    </w:p>
    <w:p w14:paraId="034D97AD" w14:textId="77777777" w:rsidR="00316E86" w:rsidRDefault="00316E86" w:rsidP="00316E86">
      <w:pPr>
        <w:jc w:val="center"/>
        <w:rPr>
          <w:rFonts w:ascii="Times New Roman" w:hAnsi="Times New Roman"/>
          <w:sz w:val="28"/>
          <w:szCs w:val="28"/>
        </w:rPr>
      </w:pPr>
    </w:p>
    <w:p w14:paraId="52C06897" w14:textId="77777777" w:rsidR="00316E86" w:rsidRDefault="00316E86" w:rsidP="00316E86">
      <w:pPr>
        <w:jc w:val="center"/>
        <w:rPr>
          <w:rFonts w:ascii="Times New Roman" w:hAnsi="Times New Roman"/>
          <w:sz w:val="28"/>
          <w:szCs w:val="28"/>
        </w:rPr>
      </w:pPr>
    </w:p>
    <w:p w14:paraId="3A795129" w14:textId="77777777" w:rsidR="00316E86" w:rsidRPr="00A8569F" w:rsidRDefault="00316E86" w:rsidP="00316E86">
      <w:pPr>
        <w:jc w:val="center"/>
        <w:rPr>
          <w:rFonts w:ascii="Times New Roman" w:hAnsi="Times New Roman"/>
          <w:sz w:val="28"/>
          <w:szCs w:val="28"/>
        </w:rPr>
      </w:pPr>
    </w:p>
    <w:p w14:paraId="5B2B5661" w14:textId="77777777" w:rsidR="00316E86" w:rsidRPr="00A8569F" w:rsidRDefault="00316E86" w:rsidP="00316E86">
      <w:pPr>
        <w:rPr>
          <w:rFonts w:ascii="Times New Roman" w:hAnsi="Times New Roman"/>
          <w:sz w:val="28"/>
          <w:szCs w:val="28"/>
        </w:rPr>
      </w:pPr>
    </w:p>
    <w:p w14:paraId="289DA1D4" w14:textId="77777777" w:rsidR="00316E86" w:rsidRPr="00A8569F" w:rsidRDefault="00316E86" w:rsidP="00316E86">
      <w:pPr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A8569F">
        <w:rPr>
          <w:rFonts w:ascii="Times New Roman" w:hAnsi="Times New Roman"/>
          <w:color w:val="000000" w:themeColor="text1"/>
          <w:sz w:val="36"/>
          <w:szCs w:val="36"/>
        </w:rPr>
        <w:t>М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етодический час </w:t>
      </w:r>
      <w:r w:rsidRPr="00A8569F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</w:p>
    <w:p w14:paraId="42560CA5" w14:textId="1D8CA27D" w:rsidR="00316E86" w:rsidRPr="00A8569F" w:rsidRDefault="00316E86" w:rsidP="00316E86">
      <w:pPr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A8569F">
        <w:rPr>
          <w:rFonts w:ascii="Times New Roman" w:hAnsi="Times New Roman"/>
          <w:color w:val="000000" w:themeColor="text1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Эвритмия как инновационная форма работы с детьми дошкольного возраста</w:t>
      </w:r>
      <w:r w:rsidRPr="00A8569F">
        <w:rPr>
          <w:rFonts w:ascii="Times New Roman" w:hAnsi="Times New Roman"/>
          <w:color w:val="000000" w:themeColor="text1"/>
          <w:sz w:val="36"/>
          <w:szCs w:val="36"/>
        </w:rPr>
        <w:t>»</w:t>
      </w:r>
    </w:p>
    <w:p w14:paraId="7A2FEC7B" w14:textId="77777777" w:rsidR="00316E86" w:rsidRPr="00A8569F" w:rsidRDefault="00316E86" w:rsidP="00316E86">
      <w:pPr>
        <w:rPr>
          <w:noProof/>
          <w:color w:val="000000" w:themeColor="text1"/>
          <w:sz w:val="36"/>
          <w:szCs w:val="36"/>
          <w:lang w:eastAsia="ru-RU"/>
        </w:rPr>
      </w:pPr>
    </w:p>
    <w:p w14:paraId="1B902305" w14:textId="77777777" w:rsidR="00316E86" w:rsidRDefault="00316E86" w:rsidP="00316E8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</w:t>
      </w:r>
    </w:p>
    <w:p w14:paraId="039C45DF" w14:textId="77777777" w:rsidR="00316E86" w:rsidRDefault="00316E86" w:rsidP="00316E8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</w:t>
      </w:r>
    </w:p>
    <w:p w14:paraId="1D312154" w14:textId="77777777" w:rsidR="00316E86" w:rsidRDefault="00316E86" w:rsidP="00316E8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</w:t>
      </w:r>
    </w:p>
    <w:p w14:paraId="00D85887" w14:textId="0050B1AB" w:rsidR="00316E86" w:rsidRDefault="00316E86" w:rsidP="00316E86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="002C331A">
        <w:rPr>
          <w:rFonts w:ascii="Times New Roman" w:hAnsi="Times New Roman"/>
          <w:color w:val="000000" w:themeColor="text1"/>
          <w:sz w:val="28"/>
          <w:szCs w:val="28"/>
        </w:rPr>
        <w:t>Составитель: Белопашенцева А.Л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14:paraId="06C8F1B0" w14:textId="77777777" w:rsidR="00316E86" w:rsidRDefault="00316E86" w:rsidP="00316E86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884253">
        <w:rPr>
          <w:rFonts w:ascii="Times New Roman" w:hAnsi="Times New Roman"/>
          <w:color w:val="000000" w:themeColor="text1"/>
          <w:sz w:val="28"/>
          <w:szCs w:val="28"/>
        </w:rPr>
        <w:t xml:space="preserve">узыкальный руководитель </w:t>
      </w:r>
    </w:p>
    <w:p w14:paraId="40F86983" w14:textId="4CFF279E" w:rsidR="00316E86" w:rsidRPr="00884253" w:rsidRDefault="00316E86" w:rsidP="002C331A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</w:t>
      </w:r>
    </w:p>
    <w:p w14:paraId="14F48E86" w14:textId="77777777" w:rsidR="00316E86" w:rsidRDefault="00316E86" w:rsidP="00316E86">
      <w:pPr>
        <w:jc w:val="right"/>
        <w:rPr>
          <w:rFonts w:ascii="Times New Roman" w:hAnsi="Times New Roman"/>
          <w:sz w:val="28"/>
          <w:szCs w:val="28"/>
        </w:rPr>
      </w:pPr>
    </w:p>
    <w:p w14:paraId="050C6C8C" w14:textId="77777777" w:rsidR="00316E86" w:rsidRDefault="00316E86" w:rsidP="00316E86">
      <w:pPr>
        <w:jc w:val="right"/>
        <w:rPr>
          <w:rFonts w:ascii="Times New Roman" w:hAnsi="Times New Roman"/>
          <w:sz w:val="28"/>
          <w:szCs w:val="28"/>
        </w:rPr>
      </w:pPr>
    </w:p>
    <w:p w14:paraId="2AB56D4A" w14:textId="77777777" w:rsidR="00316E86" w:rsidRDefault="00316E86" w:rsidP="00316E86">
      <w:pPr>
        <w:rPr>
          <w:rFonts w:ascii="Times New Roman" w:hAnsi="Times New Roman"/>
          <w:sz w:val="28"/>
          <w:szCs w:val="28"/>
        </w:rPr>
      </w:pPr>
    </w:p>
    <w:p w14:paraId="0D2E7951" w14:textId="77777777" w:rsidR="00316E86" w:rsidRDefault="00316E86" w:rsidP="00316E86">
      <w:pPr>
        <w:rPr>
          <w:rFonts w:ascii="Times New Roman" w:hAnsi="Times New Roman"/>
          <w:sz w:val="28"/>
          <w:szCs w:val="28"/>
        </w:rPr>
      </w:pPr>
    </w:p>
    <w:p w14:paraId="4AF0CC33" w14:textId="77777777" w:rsidR="00316E86" w:rsidRDefault="00316E86" w:rsidP="00316E86">
      <w:pPr>
        <w:rPr>
          <w:rFonts w:ascii="Times New Roman" w:hAnsi="Times New Roman"/>
          <w:sz w:val="28"/>
          <w:szCs w:val="28"/>
        </w:rPr>
      </w:pPr>
    </w:p>
    <w:p w14:paraId="12D6AE13" w14:textId="77777777" w:rsidR="00316E86" w:rsidRDefault="00316E86" w:rsidP="00316E86">
      <w:pPr>
        <w:jc w:val="right"/>
        <w:rPr>
          <w:rFonts w:ascii="Times New Roman" w:hAnsi="Times New Roman"/>
          <w:sz w:val="28"/>
          <w:szCs w:val="28"/>
        </w:rPr>
      </w:pPr>
    </w:p>
    <w:p w14:paraId="50E0D7CF" w14:textId="77777777" w:rsidR="00316E86" w:rsidRDefault="00316E86" w:rsidP="00316E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C3EFEC" w14:textId="77777777" w:rsidR="00316E86" w:rsidRDefault="00316E86" w:rsidP="00316E8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3D814C3" w14:textId="52895B85" w:rsidR="00316E86" w:rsidRPr="00C55087" w:rsidRDefault="002C331A" w:rsidP="00316E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Екатеринбург </w:t>
      </w:r>
      <w:r w:rsidR="00316E86" w:rsidRPr="0088425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316E86" w:rsidRPr="00884253">
        <w:rPr>
          <w:rFonts w:ascii="Times New Roman" w:hAnsi="Times New Roman"/>
          <w:sz w:val="28"/>
          <w:szCs w:val="28"/>
        </w:rPr>
        <w:t>г.</w:t>
      </w:r>
    </w:p>
    <w:p w14:paraId="0D4A8791" w14:textId="4621E55F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Эвритмия</w:t>
      </w:r>
      <w:r w:rsidRPr="00316E86">
        <w:rPr>
          <w:rFonts w:ascii="Times New Roman" w:hAnsi="Times New Roman" w:cs="Times New Roman"/>
          <w:sz w:val="28"/>
          <w:szCs w:val="28"/>
        </w:rPr>
        <w:t xml:space="preserve"> — особый вид художественного движения, основанный на закономерностях речи, музыки и жеста. В переводе с греческого эвритмия означает «прекрасный ритм», «прекрасное движение».   </w:t>
      </w:r>
    </w:p>
    <w:p w14:paraId="7F3F8C2E" w14:textId="681A3970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Цель использования эвритмии в ДОУ</w:t>
      </w:r>
      <w:r w:rsidRPr="00316E86">
        <w:rPr>
          <w:rFonts w:ascii="Times New Roman" w:hAnsi="Times New Roman" w:cs="Times New Roman"/>
          <w:sz w:val="28"/>
          <w:szCs w:val="28"/>
        </w:rPr>
        <w:t xml:space="preserve"> — развитие культуры движения детей дошкольного возраста.   </w:t>
      </w:r>
    </w:p>
    <w:p w14:paraId="43F1BDFE" w14:textId="3459B6DA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16E86">
        <w:rPr>
          <w:rFonts w:ascii="Times New Roman" w:hAnsi="Times New Roman" w:cs="Times New Roman"/>
          <w:b/>
          <w:bCs/>
          <w:sz w:val="28"/>
          <w:szCs w:val="28"/>
        </w:rPr>
        <w:t>адачи, которые решаются на занятиях по эвритмии:</w:t>
      </w:r>
    </w:p>
    <w:p w14:paraId="2C1287BA" w14:textId="5966017F" w:rsidR="00316E86" w:rsidRPr="00316E86" w:rsidRDefault="00316E86" w:rsidP="00316E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формирование и коррекция осанки, чувства темпа и ритма движений, внимания, пространственной ориентации;  </w:t>
      </w:r>
    </w:p>
    <w:p w14:paraId="5DEDA4DD" w14:textId="712BC10A" w:rsidR="00316E86" w:rsidRPr="00316E86" w:rsidRDefault="00316E86" w:rsidP="00316E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развитие двигательных качеств: силы, выносливости, быстроты, гибкости, ловкости;  </w:t>
      </w:r>
    </w:p>
    <w:p w14:paraId="00DA9844" w14:textId="3D145BA5" w:rsidR="00316E86" w:rsidRPr="00316E86" w:rsidRDefault="00316E86" w:rsidP="00316E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коррекция координации движений рук (пальчиковая гимнастика, включение в общеразвивающие упражнения мелких движений рук и ног);  </w:t>
      </w:r>
    </w:p>
    <w:p w14:paraId="5D102458" w14:textId="6E57729C" w:rsidR="00316E86" w:rsidRPr="00316E86" w:rsidRDefault="00316E86" w:rsidP="00316E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улучшение психического состояния (снижение тревожности и агрессии, эмоционального и мышечного напряжения, совершенствование внимания, воображения);  </w:t>
      </w:r>
    </w:p>
    <w:p w14:paraId="4F4F3449" w14:textId="19479570" w:rsidR="00316E86" w:rsidRPr="00316E86" w:rsidRDefault="00316E86" w:rsidP="00316E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расширение эмоционального опыта, развитие навыков взаимодействия друг с другом;  </w:t>
      </w:r>
    </w:p>
    <w:p w14:paraId="2C95C48A" w14:textId="34D02A20" w:rsidR="00316E86" w:rsidRPr="00316E86" w:rsidRDefault="00316E86" w:rsidP="00316E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формирование творческого начала («ритмическое фантазирование» на заданные темы, создающего атмосферу радости и стимулирующего развитие созидательных способностей).  </w:t>
      </w:r>
    </w:p>
    <w:p w14:paraId="08A1AAD1" w14:textId="77777777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Эвритмия включает в себя</w:t>
      </w:r>
      <w:r w:rsidRPr="00316E86">
        <w:rPr>
          <w:rFonts w:ascii="Times New Roman" w:hAnsi="Times New Roman" w:cs="Times New Roman"/>
          <w:sz w:val="28"/>
          <w:szCs w:val="28"/>
        </w:rPr>
        <w:t>:</w:t>
      </w:r>
    </w:p>
    <w:p w14:paraId="3D22CEBF" w14:textId="7A616451" w:rsidR="00316E86" w:rsidRPr="00316E86" w:rsidRDefault="00316E86" w:rsidP="00316E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ритмические игры;  </w:t>
      </w:r>
    </w:p>
    <w:p w14:paraId="7B623F6A" w14:textId="1E962231" w:rsidR="00316E86" w:rsidRPr="00316E86" w:rsidRDefault="00316E86" w:rsidP="00316E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социальные игры (взаимодействие с партнёром, подгруппой детей и всей группой, как единого коллектива);  </w:t>
      </w:r>
    </w:p>
    <w:p w14:paraId="0327B109" w14:textId="425F36C1" w:rsidR="00316E86" w:rsidRPr="00316E86" w:rsidRDefault="00316E86" w:rsidP="00316E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импровизационно-двигательные композиции с музыкальным сопровождением;  </w:t>
      </w:r>
    </w:p>
    <w:p w14:paraId="24BF4C8F" w14:textId="29D92F4E" w:rsidR="00316E86" w:rsidRPr="00316E86" w:rsidRDefault="00316E86" w:rsidP="00316E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игропластику — специальные упражнения для развития мышечной гибкости, в образных и игровых двигательных заданиях;  </w:t>
      </w:r>
    </w:p>
    <w:p w14:paraId="59E8DCD2" w14:textId="5BEB9818" w:rsidR="00316E86" w:rsidRPr="00316E86" w:rsidRDefault="00316E86" w:rsidP="00316E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игротанцы — танцевальные шаги, направленные на развитие и совершенствование танцевальных движений.  </w:t>
      </w:r>
    </w:p>
    <w:p w14:paraId="556C5115" w14:textId="77777777" w:rsid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>Эвритмия развивает музыкальные и творческие способности детей, эмоциональную сферу, нравственно-коммуникативные качества, психический потенциал дошкольников. </w:t>
      </w:r>
    </w:p>
    <w:p w14:paraId="42065BA0" w14:textId="0FEEC693" w:rsidR="00316E86" w:rsidRPr="00316E86" w:rsidRDefault="00316E86" w:rsidP="00316E8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Готовых методик проведения эвритмии для детей дошкольного возраста нет</w:t>
      </w:r>
      <w:r w:rsidRPr="00316E86">
        <w:rPr>
          <w:rFonts w:ascii="Times New Roman" w:hAnsi="Times New Roman" w:cs="Times New Roman"/>
          <w:sz w:val="28"/>
          <w:szCs w:val="28"/>
        </w:rPr>
        <w:t xml:space="preserve">, педагоги, использующие эту технологию, проявляют собственное педагогическое творчество.   </w:t>
      </w:r>
    </w:p>
    <w:p w14:paraId="08F5E597" w14:textId="77777777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>Некоторые методики, которые применяются в эвритмии:</w:t>
      </w:r>
    </w:p>
    <w:p w14:paraId="5C758AE0" w14:textId="6A057B85" w:rsidR="00316E86" w:rsidRPr="00316E86" w:rsidRDefault="00316E86" w:rsidP="00316E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Обучение чувству ритма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Для этого используют сочетание простейших движений (хлопки, отбивание ритма ногой, прыжки и т. п.) и музыки и/или слова.   </w:t>
      </w:r>
    </w:p>
    <w:p w14:paraId="245D95FC" w14:textId="3868A353" w:rsidR="00316E86" w:rsidRPr="00316E86" w:rsidRDefault="00316E86" w:rsidP="00316E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Использование детских стихотворений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На стихотворные фразы придумывают простые ритмичные, имитационные или танцевальные движения.   </w:t>
      </w:r>
    </w:p>
    <w:p w14:paraId="354F9986" w14:textId="5805AC7E" w:rsidR="00316E86" w:rsidRPr="00316E86" w:rsidRDefault="00316E86" w:rsidP="00316E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Занятия в форме сказочных историй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Подражая движениям, дети перевоплощаются в образы различных растений, животных, проживают явления природы, имитируют деятельность людей.   </w:t>
      </w:r>
    </w:p>
    <w:p w14:paraId="49C16D44" w14:textId="4DC31DDA" w:rsidR="00316E86" w:rsidRPr="00316E86" w:rsidRDefault="00316E86" w:rsidP="00316E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Использование атрибутов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В процессе разучивания танцев применяют ритмические палочки, ложки, бубны, зонтики, платочки, мячи, полотна.   </w:t>
      </w:r>
    </w:p>
    <w:p w14:paraId="1C899D67" w14:textId="78FECBCD" w:rsidR="00316E86" w:rsidRPr="00316E86" w:rsidRDefault="00316E86" w:rsidP="00316E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Музыкально-дидактические игры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Например, в игре «Музыкальный домик» дети выстраиваются в несколько шеренг, каждая из которых выполняет своё задание — определённое количество движений (прыжков, хлопков, притопов и т. д.) в зависимости от услышанного сигнала.   </w:t>
      </w:r>
    </w:p>
    <w:p w14:paraId="666827C5" w14:textId="085638D2" w:rsidR="00316E86" w:rsidRPr="00316E86" w:rsidRDefault="00316E86" w:rsidP="00316E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Использование атрибутов для развития мелкой и крупной моторики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Для мелкой моторики используют игры «Паучок», «Стала курочка считать маленьких цыпляток», «Оркестр пальчиков». Для развития крупной моторики — «Хлопок, прыжок, поворот».   </w:t>
      </w:r>
    </w:p>
    <w:p w14:paraId="44CAA8FA" w14:textId="77777777" w:rsid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>Также в эвритмии применяют </w:t>
      </w:r>
      <w:r w:rsidRPr="00316E86">
        <w:rPr>
          <w:rFonts w:ascii="Times New Roman" w:hAnsi="Times New Roman" w:cs="Times New Roman"/>
          <w:b/>
          <w:bCs/>
          <w:sz w:val="28"/>
          <w:szCs w:val="28"/>
        </w:rPr>
        <w:t>игры на внимание</w:t>
      </w:r>
      <w:r w:rsidRPr="00316E86">
        <w:rPr>
          <w:rFonts w:ascii="Times New Roman" w:hAnsi="Times New Roman" w:cs="Times New Roman"/>
          <w:sz w:val="28"/>
          <w:szCs w:val="28"/>
        </w:rPr>
        <w:t>, например, «Слушай хлопки!»: дети встают в круг и под звуки музыки идут по кругу, а педагог показывает, какую позу нужно принять (аиста) после 2-х хлопков, а какую (лягушки) — после 3-х хлопков.</w:t>
      </w:r>
    </w:p>
    <w:p w14:paraId="34ED6B6B" w14:textId="7B84EA72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6E86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16E86">
        <w:rPr>
          <w:rFonts w:ascii="Times New Roman" w:hAnsi="Times New Roman" w:cs="Times New Roman"/>
          <w:sz w:val="28"/>
          <w:szCs w:val="28"/>
        </w:rPr>
        <w:t>, которые можно использовать для развития чувства ритма у детей дошкольного возраста:</w:t>
      </w:r>
    </w:p>
    <w:p w14:paraId="133EABAF" w14:textId="06A70517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«Повтори за мной»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Педагог стуком задаёт ритм, а дети должны повторить его одной рукой, другой и обеими руками. Можно попробовать повторить ритм ногами.  </w:t>
      </w:r>
    </w:p>
    <w:p w14:paraId="664D1ACF" w14:textId="1D4B25C9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«Как зовут твоего друга»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У ребёнка спрашивают, кто его друг или подруга. В ответ он называет имя и одновременно хлопает.  </w:t>
      </w:r>
    </w:p>
    <w:p w14:paraId="370A66EB" w14:textId="6EFC5953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«Прохлопай»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Ребёнок читает известное ему простое стихотворение и делит на слоги хлопками. Можно попросить сделать это в движении и протопать ногами.  </w:t>
      </w:r>
    </w:p>
    <w:p w14:paraId="251B188B" w14:textId="12422C38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«Кружочки»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Педагог показывает детям большие и маленькие кружочки. Большой кружочек называется «ТА», а меленькие — «ти-ти». Затем он выкладывает в ряд несколько кружочков. Дети проговаривают или хлопают.  </w:t>
      </w:r>
    </w:p>
    <w:p w14:paraId="1B8957CD" w14:textId="1B39A83A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«Скворушка»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Учитель читает детям стихотворение. Они в такт поднимаются на носочки и опускаются. Можно заменить на действия руками.  </w:t>
      </w:r>
    </w:p>
    <w:p w14:paraId="7EFA1C00" w14:textId="68E95E92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«Гном-барабанщик»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Педагог даёт ребёнку небольшой барабан и палочки. Затем читает стихотворение. Задача ребёнка — простучать конец фразы разными руками и одновременно.  </w:t>
      </w:r>
    </w:p>
    <w:p w14:paraId="5C11259B" w14:textId="6E27D9F2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«Музыкальные стульчики»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Стулья стоят по кругу, на каждом — шумовой или музыкальный инструмент. Под музыку дети ходят по кругу вокруг стульчиков, а с окончанием мелодии берут в руки тот инструмент, который лежит перед ними на стуле. Ведущий отбивает ритмический рисунок, который дети повторяют.  </w:t>
      </w:r>
    </w:p>
    <w:p w14:paraId="18DCA405" w14:textId="190C626A" w:rsidR="00316E86" w:rsidRPr="00316E86" w:rsidRDefault="00316E86" w:rsidP="00316E8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6E86">
        <w:rPr>
          <w:rFonts w:ascii="Times New Roman" w:hAnsi="Times New Roman" w:cs="Times New Roman"/>
          <w:b/>
          <w:bCs/>
          <w:sz w:val="28"/>
          <w:szCs w:val="28"/>
        </w:rPr>
        <w:t>«Барабанщики»</w:t>
      </w:r>
      <w:r w:rsidRPr="00316E86">
        <w:rPr>
          <w:rFonts w:ascii="Times New Roman" w:hAnsi="Times New Roman" w:cs="Times New Roman"/>
          <w:sz w:val="28"/>
          <w:szCs w:val="28"/>
        </w:rPr>
        <w:t xml:space="preserve">. Дети строятся друг за другом в колонну. Под звуки марша идут по залу. Как только меняется ритмический рисунок, останавливаются и поворачиваются лицом к центру. По очереди имитируют игру на барабане или просто отхлапывают в ладоши заданный ритм.  </w:t>
      </w:r>
    </w:p>
    <w:p w14:paraId="1034DDBD" w14:textId="77777777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</w:p>
    <w:p w14:paraId="3DCE7221" w14:textId="77777777" w:rsidR="00316E86" w:rsidRPr="00316E86" w:rsidRDefault="00316E86" w:rsidP="00316E86">
      <w:pPr>
        <w:rPr>
          <w:rFonts w:ascii="Times New Roman" w:hAnsi="Times New Roman" w:cs="Times New Roman"/>
          <w:sz w:val="28"/>
          <w:szCs w:val="28"/>
        </w:rPr>
      </w:pPr>
    </w:p>
    <w:p w14:paraId="2653B50E" w14:textId="77777777" w:rsidR="00885A25" w:rsidRPr="00316E86" w:rsidRDefault="00885A25">
      <w:pPr>
        <w:rPr>
          <w:rFonts w:ascii="Times New Roman" w:hAnsi="Times New Roman" w:cs="Times New Roman"/>
          <w:sz w:val="28"/>
          <w:szCs w:val="28"/>
        </w:rPr>
      </w:pPr>
    </w:p>
    <w:sectPr w:rsidR="00885A25" w:rsidRPr="0031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25F3B"/>
    <w:multiLevelType w:val="multilevel"/>
    <w:tmpl w:val="5972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C7F88"/>
    <w:multiLevelType w:val="multilevel"/>
    <w:tmpl w:val="B3FC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2500"/>
    <w:multiLevelType w:val="multilevel"/>
    <w:tmpl w:val="6592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75865"/>
    <w:multiLevelType w:val="multilevel"/>
    <w:tmpl w:val="E470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86"/>
    <w:rsid w:val="0003104F"/>
    <w:rsid w:val="002C331A"/>
    <w:rsid w:val="00316E86"/>
    <w:rsid w:val="003C5C9C"/>
    <w:rsid w:val="0056343C"/>
    <w:rsid w:val="0088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8B1F"/>
  <w15:chartTrackingRefBased/>
  <w15:docId w15:val="{005C2B15-B380-4B77-BBFC-F667F590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E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E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6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6E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6E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6E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E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E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E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6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6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6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6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6E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6E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6E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6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6E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6E8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16E8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16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2</cp:revision>
  <dcterms:created xsi:type="dcterms:W3CDTF">2025-04-02T03:36:00Z</dcterms:created>
  <dcterms:modified xsi:type="dcterms:W3CDTF">2026-03-29T20:44:00Z</dcterms:modified>
</cp:coreProperties>
</file>